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November 2, 2011</w:t>
      </w:r>
    </w:p>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To:                   All CSXT Local Chairpersons </w:t>
      </w:r>
    </w:p>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From:                ALL CSRA General Chairmen</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b/>
          <w:bCs/>
        </w:rPr>
        <w:t>RE:                  CSRA YARD EXTRA BOARD CALLING PROCEDURES</w:t>
      </w:r>
    </w:p>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u w:val="single"/>
        </w:rPr>
        <w:t xml:space="preserve">                                                                                                                                                </w:t>
      </w: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Our office has received several calls concerning employees being called outside of calling schedule for yard jobs from the </w:t>
      </w:r>
      <w:proofErr w:type="spellStart"/>
      <w:r w:rsidRPr="004E6FF6">
        <w:rPr>
          <w:rFonts w:ascii="Times New Roman" w:eastAsia="Times New Roman" w:hAnsi="Times New Roman" w:cs="Times New Roman"/>
        </w:rPr>
        <w:t>sitchman’s</w:t>
      </w:r>
      <w:proofErr w:type="spellEnd"/>
      <w:r w:rsidRPr="004E6FF6">
        <w:rPr>
          <w:rFonts w:ascii="Times New Roman" w:eastAsia="Times New Roman" w:hAnsi="Times New Roman" w:cs="Times New Roman"/>
        </w:rPr>
        <w:t xml:space="preserve"> extra board (S1).</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Prior to the CSRA implementation, an employee on the switchmen’s yard extra board only had to be available for call during calling windows each shift up until the last job on each shift went to work.  However, the CSRA has several modifications that give the Carrier the ability to call jobs outside of the old calling windows.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CSRA, Article 57, Section 2, </w:t>
      </w:r>
      <w:r w:rsidRPr="004E6FF6">
        <w:rPr>
          <w:rFonts w:ascii="Times New Roman" w:eastAsia="Times New Roman" w:hAnsi="Times New Roman" w:cs="Times New Roman"/>
          <w:b/>
          <w:bCs/>
        </w:rPr>
        <w:t>Starting Time</w:t>
      </w:r>
      <w:r w:rsidRPr="004E6FF6">
        <w:rPr>
          <w:rFonts w:ascii="Times New Roman" w:eastAsia="Times New Roman" w:hAnsi="Times New Roman" w:cs="Times New Roman"/>
        </w:rPr>
        <w:t>, paragraph G states: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“Ten (10) percent of the yard assignments at each terminal, with a minimum</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of</w:t>
      </w:r>
      <w:proofErr w:type="gramEnd"/>
      <w:r w:rsidRPr="004E6FF6">
        <w:rPr>
          <w:rFonts w:ascii="Times New Roman" w:eastAsia="Times New Roman" w:hAnsi="Times New Roman" w:cs="Times New Roman"/>
        </w:rPr>
        <w:t xml:space="preserve"> one (1) may be assigned with starting times other than those outlined in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this</w:t>
      </w:r>
      <w:proofErr w:type="gramEnd"/>
      <w:r w:rsidRPr="004E6FF6">
        <w:rPr>
          <w:rFonts w:ascii="Times New Roman" w:eastAsia="Times New Roman" w:hAnsi="Times New Roman" w:cs="Times New Roman"/>
        </w:rPr>
        <w:t xml:space="preserve"> agreement.  The General Chairman and the HDO may increase the</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percentage</w:t>
      </w:r>
      <w:proofErr w:type="gramEnd"/>
      <w:r w:rsidRPr="004E6FF6">
        <w:rPr>
          <w:rFonts w:ascii="Times New Roman" w:eastAsia="Times New Roman" w:hAnsi="Times New Roman" w:cs="Times New Roman"/>
        </w:rPr>
        <w:t xml:space="preserve"> outlined herein by mutual agreement.”</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CSRA Article 57, Section 4 – </w:t>
      </w:r>
      <w:r w:rsidRPr="004E6FF6">
        <w:rPr>
          <w:rFonts w:ascii="Times New Roman" w:eastAsia="Times New Roman" w:hAnsi="Times New Roman" w:cs="Times New Roman"/>
          <w:b/>
          <w:bCs/>
        </w:rPr>
        <w:t>Four Day &amp; Three Day Work Rest Assignments</w:t>
      </w:r>
      <w:r w:rsidRPr="004E6FF6">
        <w:rPr>
          <w:rFonts w:ascii="Times New Roman" w:eastAsia="Times New Roman" w:hAnsi="Times New Roman" w:cs="Times New Roman"/>
        </w:rPr>
        <w:t xml:space="preserve">, Item 1, “Cycles – Starting Times” states –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            “1.        There will be two cycles created, designated “morning” and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evening</w:t>
      </w:r>
      <w:proofErr w:type="gramEnd"/>
      <w:r w:rsidRPr="004E6FF6">
        <w:rPr>
          <w:rFonts w:ascii="Times New Roman" w:eastAsia="Times New Roman" w:hAnsi="Times New Roman" w:cs="Times New Roman"/>
        </w:rPr>
        <w:t>”.</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2.       Assignment starting time in the “morning cycle” is between 0600</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                        </w:t>
      </w:r>
      <w:proofErr w:type="gramStart"/>
      <w:r w:rsidRPr="004E6FF6">
        <w:rPr>
          <w:rFonts w:ascii="Times New Roman" w:eastAsia="Times New Roman" w:hAnsi="Times New Roman" w:cs="Times New Roman"/>
        </w:rPr>
        <w:t>and</w:t>
      </w:r>
      <w:proofErr w:type="gramEnd"/>
      <w:r w:rsidRPr="004E6FF6">
        <w:rPr>
          <w:rFonts w:ascii="Times New Roman" w:eastAsia="Times New Roman" w:hAnsi="Times New Roman" w:cs="Times New Roman"/>
        </w:rPr>
        <w:t xml:space="preserve"> 0900 hours.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3.       Assignment starting time in the “evening cycle” is between 1800 and</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2100 hours.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4.       Starting times for all other jobs will remain within the calling cycle</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                        </w:t>
      </w:r>
      <w:proofErr w:type="gramStart"/>
      <w:r w:rsidRPr="004E6FF6">
        <w:rPr>
          <w:rFonts w:ascii="Times New Roman" w:eastAsia="Times New Roman" w:hAnsi="Times New Roman" w:cs="Times New Roman"/>
        </w:rPr>
        <w:t>provided</w:t>
      </w:r>
      <w:proofErr w:type="gramEnd"/>
      <w:r w:rsidRPr="004E6FF6">
        <w:rPr>
          <w:rFonts w:ascii="Times New Roman" w:eastAsia="Times New Roman" w:hAnsi="Times New Roman" w:cs="Times New Roman"/>
        </w:rPr>
        <w:t xml:space="preserve"> for in this Agreement.”</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CSRA, Article 57, Section 6, </w:t>
      </w:r>
      <w:r w:rsidRPr="004E6FF6">
        <w:rPr>
          <w:rFonts w:ascii="Times New Roman" w:eastAsia="Times New Roman" w:hAnsi="Times New Roman" w:cs="Times New Roman"/>
          <w:b/>
          <w:bCs/>
        </w:rPr>
        <w:t xml:space="preserve">Extra Boards, </w:t>
      </w:r>
      <w:r w:rsidRPr="004E6FF6">
        <w:rPr>
          <w:rFonts w:ascii="Times New Roman" w:eastAsia="Times New Roman" w:hAnsi="Times New Roman" w:cs="Times New Roman"/>
        </w:rPr>
        <w:t>paragraph H, states: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“Extra yard jobs called outside the calling cycle identified in Section 2 of</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this</w:t>
      </w:r>
      <w:proofErr w:type="gramEnd"/>
      <w:r w:rsidRPr="004E6FF6">
        <w:rPr>
          <w:rFonts w:ascii="Times New Roman" w:eastAsia="Times New Roman" w:hAnsi="Times New Roman" w:cs="Times New Roman"/>
        </w:rPr>
        <w:t xml:space="preserve"> article will have their pay revert back to the last starting time of the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previous</w:t>
      </w:r>
      <w:proofErr w:type="gramEnd"/>
      <w:r w:rsidRPr="004E6FF6">
        <w:rPr>
          <w:rFonts w:ascii="Times New Roman" w:eastAsia="Times New Roman" w:hAnsi="Times New Roman" w:cs="Times New Roman"/>
        </w:rPr>
        <w:t xml:space="preserve"> shift.  This paragraph will not affect Hours of Service provisions.”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b/>
          <w:bCs/>
        </w:rPr>
        <w:t>Example</w:t>
      </w:r>
      <w:r w:rsidRPr="004E6FF6">
        <w:rPr>
          <w:rFonts w:ascii="Times New Roman" w:eastAsia="Times New Roman" w:hAnsi="Times New Roman" w:cs="Times New Roman"/>
        </w:rPr>
        <w:t>:  If employee “A” is called out for an extra yard job at 0230 hours, his pay would revert back to the last job that started on the previous shift which would be 0000 hours.  However, his Hours of Service would begin at 0230 hours.</w:t>
      </w:r>
    </w:p>
    <w:p w:rsidR="004E6FF6" w:rsidRPr="004E6FF6" w:rsidRDefault="004E6FF6" w:rsidP="004E6FF6">
      <w:pPr>
        <w:spacing w:after="12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CSRA, Article 57, Section 6 – </w:t>
      </w:r>
      <w:r w:rsidRPr="004E6FF6">
        <w:rPr>
          <w:rFonts w:ascii="Times New Roman" w:eastAsia="Times New Roman" w:hAnsi="Times New Roman" w:cs="Times New Roman"/>
          <w:b/>
          <w:bCs/>
        </w:rPr>
        <w:t>Extra Boards</w:t>
      </w:r>
      <w:r w:rsidRPr="004E6FF6">
        <w:rPr>
          <w:rFonts w:ascii="Times New Roman" w:eastAsia="Times New Roman" w:hAnsi="Times New Roman" w:cs="Times New Roman"/>
        </w:rPr>
        <w:t>, paragraph D, states: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“Extra board employees shall be used on a first-in first-out basis.”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xml:space="preserve">CSRA, Article 57, Section 6 – </w:t>
      </w:r>
      <w:r w:rsidRPr="004E6FF6">
        <w:rPr>
          <w:rFonts w:ascii="Times New Roman" w:eastAsia="Times New Roman" w:hAnsi="Times New Roman" w:cs="Times New Roman"/>
          <w:b/>
          <w:bCs/>
        </w:rPr>
        <w:t xml:space="preserve">Extra Boards, </w:t>
      </w:r>
      <w:r w:rsidRPr="004E6FF6">
        <w:rPr>
          <w:rFonts w:ascii="Times New Roman" w:eastAsia="Times New Roman" w:hAnsi="Times New Roman" w:cs="Times New Roman"/>
        </w:rPr>
        <w:t>paragraph F, Item 3 states:</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lastRenderedPageBreak/>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“An extra board employee on other than an assigned scheduled rest</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day</w:t>
      </w:r>
      <w:proofErr w:type="gramEnd"/>
      <w:r w:rsidRPr="004E6FF6">
        <w:rPr>
          <w:rFonts w:ascii="Times New Roman" w:eastAsia="Times New Roman" w:hAnsi="Times New Roman" w:cs="Times New Roman"/>
        </w:rPr>
        <w:t xml:space="preserve"> or compensated days such as PLD or daily vacation and who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miss</w:t>
      </w:r>
      <w:proofErr w:type="gramEnd"/>
      <w:r w:rsidRPr="004E6FF6">
        <w:rPr>
          <w:rFonts w:ascii="Times New Roman" w:eastAsia="Times New Roman" w:hAnsi="Times New Roman" w:cs="Times New Roman"/>
        </w:rPr>
        <w:t xml:space="preserve"> a call, or are unavailable to protect their turn when it is called</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roofErr w:type="gramStart"/>
      <w:r w:rsidRPr="004E6FF6">
        <w:rPr>
          <w:rFonts w:ascii="Times New Roman" w:eastAsia="Times New Roman" w:hAnsi="Times New Roman" w:cs="Times New Roman"/>
        </w:rPr>
        <w:t>will</w:t>
      </w:r>
      <w:proofErr w:type="gramEnd"/>
      <w:r w:rsidRPr="004E6FF6">
        <w:rPr>
          <w:rFonts w:ascii="Times New Roman" w:eastAsia="Times New Roman" w:hAnsi="Times New Roman" w:cs="Times New Roman"/>
        </w:rPr>
        <w:t xml:space="preserve"> forfeit the weekly guarantee for that week.”</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 </w:t>
      </w:r>
    </w:p>
    <w:p w:rsidR="004E6FF6" w:rsidRPr="004E6FF6" w:rsidRDefault="004E6FF6" w:rsidP="004E6FF6">
      <w:pPr>
        <w:spacing w:after="0" w:line="240" w:lineRule="auto"/>
        <w:rPr>
          <w:rFonts w:ascii="Times New Roman" w:eastAsia="Times New Roman" w:hAnsi="Times New Roman" w:cs="Times New Roman"/>
          <w:sz w:val="24"/>
          <w:szCs w:val="24"/>
        </w:rPr>
      </w:pPr>
      <w:r w:rsidRPr="004E6FF6">
        <w:rPr>
          <w:rFonts w:ascii="Times New Roman" w:eastAsia="Times New Roman" w:hAnsi="Times New Roman" w:cs="Times New Roman"/>
        </w:rPr>
        <w:t>With the language provided above from the CSRA, the Carrier now has the ability to call jobs whether it be a temporary vacancy, an extra yard job or a job assigned with starting times other than those outlined in this agreement at any point throughout the day, which means that S1 extra board employees must be available for call at all times or subject themselves to the possibility of a miscall.  There can be multiple employees miscalled for one job.</w:t>
      </w:r>
    </w:p>
    <w:p w:rsidR="008D28EC" w:rsidRDefault="004E6FF6"/>
    <w:sectPr w:rsidR="008D28EC" w:rsidSect="00D55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FF6"/>
    <w:rsid w:val="004E6FF6"/>
    <w:rsid w:val="0051296D"/>
    <w:rsid w:val="00D55802"/>
    <w:rsid w:val="00E66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871888">
      <w:bodyDiv w:val="1"/>
      <w:marLeft w:val="0"/>
      <w:marRight w:val="0"/>
      <w:marTop w:val="0"/>
      <w:marBottom w:val="0"/>
      <w:divBdr>
        <w:top w:val="none" w:sz="0" w:space="0" w:color="auto"/>
        <w:left w:val="none" w:sz="0" w:space="0" w:color="auto"/>
        <w:bottom w:val="none" w:sz="0" w:space="0" w:color="auto"/>
        <w:right w:val="none" w:sz="0" w:space="0" w:color="auto"/>
      </w:divBdr>
      <w:divsChild>
        <w:div w:id="377969695">
          <w:marLeft w:val="0"/>
          <w:marRight w:val="0"/>
          <w:marTop w:val="0"/>
          <w:marBottom w:val="120"/>
          <w:divBdr>
            <w:top w:val="none" w:sz="0" w:space="0" w:color="auto"/>
            <w:left w:val="none" w:sz="0" w:space="0" w:color="auto"/>
            <w:bottom w:val="none" w:sz="0" w:space="0" w:color="auto"/>
            <w:right w:val="none" w:sz="0" w:space="0" w:color="auto"/>
          </w:divBdr>
        </w:div>
        <w:div w:id="584992715">
          <w:marLeft w:val="0"/>
          <w:marRight w:val="0"/>
          <w:marTop w:val="0"/>
          <w:marBottom w:val="120"/>
          <w:divBdr>
            <w:top w:val="none" w:sz="0" w:space="0" w:color="auto"/>
            <w:left w:val="none" w:sz="0" w:space="0" w:color="auto"/>
            <w:bottom w:val="none" w:sz="0" w:space="0" w:color="auto"/>
            <w:right w:val="none" w:sz="0" w:space="0" w:color="auto"/>
          </w:divBdr>
        </w:div>
        <w:div w:id="1572042690">
          <w:marLeft w:val="0"/>
          <w:marRight w:val="0"/>
          <w:marTop w:val="0"/>
          <w:marBottom w:val="120"/>
          <w:divBdr>
            <w:top w:val="none" w:sz="0" w:space="0" w:color="auto"/>
            <w:left w:val="none" w:sz="0" w:space="0" w:color="auto"/>
            <w:bottom w:val="none" w:sz="0" w:space="0" w:color="auto"/>
            <w:right w:val="none" w:sz="0" w:space="0" w:color="auto"/>
          </w:divBdr>
        </w:div>
        <w:div w:id="1895307696">
          <w:marLeft w:val="0"/>
          <w:marRight w:val="0"/>
          <w:marTop w:val="0"/>
          <w:marBottom w:val="120"/>
          <w:divBdr>
            <w:top w:val="none" w:sz="0" w:space="0" w:color="auto"/>
            <w:left w:val="none" w:sz="0" w:space="0" w:color="auto"/>
            <w:bottom w:val="none" w:sz="0" w:space="0" w:color="auto"/>
            <w:right w:val="none" w:sz="0" w:space="0" w:color="auto"/>
          </w:divBdr>
        </w:div>
        <w:div w:id="2073232656">
          <w:marLeft w:val="0"/>
          <w:marRight w:val="0"/>
          <w:marTop w:val="0"/>
          <w:marBottom w:val="120"/>
          <w:divBdr>
            <w:top w:val="none" w:sz="0" w:space="0" w:color="auto"/>
            <w:left w:val="none" w:sz="0" w:space="0" w:color="auto"/>
            <w:bottom w:val="none" w:sz="0" w:space="0" w:color="auto"/>
            <w:right w:val="none" w:sz="0" w:space="0" w:color="auto"/>
          </w:divBdr>
        </w:div>
        <w:div w:id="950278834">
          <w:marLeft w:val="0"/>
          <w:marRight w:val="0"/>
          <w:marTop w:val="0"/>
          <w:marBottom w:val="0"/>
          <w:divBdr>
            <w:top w:val="none" w:sz="0" w:space="0" w:color="auto"/>
            <w:left w:val="none" w:sz="0" w:space="0" w:color="auto"/>
            <w:bottom w:val="none" w:sz="0" w:space="0" w:color="auto"/>
            <w:right w:val="none" w:sz="0" w:space="0" w:color="auto"/>
          </w:divBdr>
        </w:div>
        <w:div w:id="943659094">
          <w:marLeft w:val="0"/>
          <w:marRight w:val="0"/>
          <w:marTop w:val="0"/>
          <w:marBottom w:val="120"/>
          <w:divBdr>
            <w:top w:val="none" w:sz="0" w:space="0" w:color="auto"/>
            <w:left w:val="none" w:sz="0" w:space="0" w:color="auto"/>
            <w:bottom w:val="none" w:sz="0" w:space="0" w:color="auto"/>
            <w:right w:val="none" w:sz="0" w:space="0" w:color="auto"/>
          </w:divBdr>
        </w:div>
        <w:div w:id="576017374">
          <w:marLeft w:val="0"/>
          <w:marRight w:val="0"/>
          <w:marTop w:val="0"/>
          <w:marBottom w:val="120"/>
          <w:divBdr>
            <w:top w:val="none" w:sz="0" w:space="0" w:color="auto"/>
            <w:left w:val="none" w:sz="0" w:space="0" w:color="auto"/>
            <w:bottom w:val="none" w:sz="0" w:space="0" w:color="auto"/>
            <w:right w:val="none" w:sz="0" w:space="0" w:color="auto"/>
          </w:divBdr>
        </w:div>
        <w:div w:id="62223690">
          <w:marLeft w:val="0"/>
          <w:marRight w:val="0"/>
          <w:marTop w:val="0"/>
          <w:marBottom w:val="0"/>
          <w:divBdr>
            <w:top w:val="none" w:sz="0" w:space="0" w:color="auto"/>
            <w:left w:val="none" w:sz="0" w:space="0" w:color="auto"/>
            <w:bottom w:val="none" w:sz="0" w:space="0" w:color="auto"/>
            <w:right w:val="none" w:sz="0" w:space="0" w:color="auto"/>
          </w:divBdr>
        </w:div>
        <w:div w:id="1419986677">
          <w:marLeft w:val="0"/>
          <w:marRight w:val="0"/>
          <w:marTop w:val="0"/>
          <w:marBottom w:val="0"/>
          <w:divBdr>
            <w:top w:val="none" w:sz="0" w:space="0" w:color="auto"/>
            <w:left w:val="none" w:sz="0" w:space="0" w:color="auto"/>
            <w:bottom w:val="none" w:sz="0" w:space="0" w:color="auto"/>
            <w:right w:val="none" w:sz="0" w:space="0" w:color="auto"/>
          </w:divBdr>
        </w:div>
        <w:div w:id="807555925">
          <w:marLeft w:val="0"/>
          <w:marRight w:val="0"/>
          <w:marTop w:val="0"/>
          <w:marBottom w:val="0"/>
          <w:divBdr>
            <w:top w:val="none" w:sz="0" w:space="0" w:color="auto"/>
            <w:left w:val="none" w:sz="0" w:space="0" w:color="auto"/>
            <w:bottom w:val="none" w:sz="0" w:space="0" w:color="auto"/>
            <w:right w:val="none" w:sz="0" w:space="0" w:color="auto"/>
          </w:divBdr>
        </w:div>
        <w:div w:id="135420807">
          <w:marLeft w:val="0"/>
          <w:marRight w:val="0"/>
          <w:marTop w:val="0"/>
          <w:marBottom w:val="0"/>
          <w:divBdr>
            <w:top w:val="none" w:sz="0" w:space="0" w:color="auto"/>
            <w:left w:val="none" w:sz="0" w:space="0" w:color="auto"/>
            <w:bottom w:val="none" w:sz="0" w:space="0" w:color="auto"/>
            <w:right w:val="none" w:sz="0" w:space="0" w:color="auto"/>
          </w:divBdr>
        </w:div>
        <w:div w:id="1986856679">
          <w:marLeft w:val="0"/>
          <w:marRight w:val="0"/>
          <w:marTop w:val="0"/>
          <w:marBottom w:val="120"/>
          <w:divBdr>
            <w:top w:val="none" w:sz="0" w:space="0" w:color="auto"/>
            <w:left w:val="none" w:sz="0" w:space="0" w:color="auto"/>
            <w:bottom w:val="none" w:sz="0" w:space="0" w:color="auto"/>
            <w:right w:val="none" w:sz="0" w:space="0" w:color="auto"/>
          </w:divBdr>
        </w:div>
        <w:div w:id="1705472986">
          <w:marLeft w:val="0"/>
          <w:marRight w:val="0"/>
          <w:marTop w:val="0"/>
          <w:marBottom w:val="0"/>
          <w:divBdr>
            <w:top w:val="none" w:sz="0" w:space="0" w:color="auto"/>
            <w:left w:val="none" w:sz="0" w:space="0" w:color="auto"/>
            <w:bottom w:val="none" w:sz="0" w:space="0" w:color="auto"/>
            <w:right w:val="none" w:sz="0" w:space="0" w:color="auto"/>
          </w:divBdr>
        </w:div>
        <w:div w:id="564923307">
          <w:marLeft w:val="0"/>
          <w:marRight w:val="0"/>
          <w:marTop w:val="0"/>
          <w:marBottom w:val="0"/>
          <w:divBdr>
            <w:top w:val="none" w:sz="0" w:space="0" w:color="auto"/>
            <w:left w:val="none" w:sz="0" w:space="0" w:color="auto"/>
            <w:bottom w:val="none" w:sz="0" w:space="0" w:color="auto"/>
            <w:right w:val="none" w:sz="0" w:space="0" w:color="auto"/>
          </w:divBdr>
        </w:div>
        <w:div w:id="881402447">
          <w:marLeft w:val="0"/>
          <w:marRight w:val="0"/>
          <w:marTop w:val="0"/>
          <w:marBottom w:val="0"/>
          <w:divBdr>
            <w:top w:val="none" w:sz="0" w:space="0" w:color="auto"/>
            <w:left w:val="none" w:sz="0" w:space="0" w:color="auto"/>
            <w:bottom w:val="none" w:sz="0" w:space="0" w:color="auto"/>
            <w:right w:val="none" w:sz="0" w:space="0" w:color="auto"/>
          </w:divBdr>
        </w:div>
        <w:div w:id="1021398254">
          <w:marLeft w:val="0"/>
          <w:marRight w:val="0"/>
          <w:marTop w:val="0"/>
          <w:marBottom w:val="0"/>
          <w:divBdr>
            <w:top w:val="none" w:sz="0" w:space="0" w:color="auto"/>
            <w:left w:val="none" w:sz="0" w:space="0" w:color="auto"/>
            <w:bottom w:val="none" w:sz="0" w:space="0" w:color="auto"/>
            <w:right w:val="none" w:sz="0" w:space="0" w:color="auto"/>
          </w:divBdr>
        </w:div>
        <w:div w:id="1491867848">
          <w:marLeft w:val="0"/>
          <w:marRight w:val="0"/>
          <w:marTop w:val="0"/>
          <w:marBottom w:val="0"/>
          <w:divBdr>
            <w:top w:val="none" w:sz="0" w:space="0" w:color="auto"/>
            <w:left w:val="none" w:sz="0" w:space="0" w:color="auto"/>
            <w:bottom w:val="none" w:sz="0" w:space="0" w:color="auto"/>
            <w:right w:val="none" w:sz="0" w:space="0" w:color="auto"/>
          </w:divBdr>
        </w:div>
        <w:div w:id="885406572">
          <w:marLeft w:val="0"/>
          <w:marRight w:val="0"/>
          <w:marTop w:val="0"/>
          <w:marBottom w:val="0"/>
          <w:divBdr>
            <w:top w:val="none" w:sz="0" w:space="0" w:color="auto"/>
            <w:left w:val="none" w:sz="0" w:space="0" w:color="auto"/>
            <w:bottom w:val="none" w:sz="0" w:space="0" w:color="auto"/>
            <w:right w:val="none" w:sz="0" w:space="0" w:color="auto"/>
          </w:divBdr>
        </w:div>
        <w:div w:id="1003970615">
          <w:marLeft w:val="0"/>
          <w:marRight w:val="0"/>
          <w:marTop w:val="0"/>
          <w:marBottom w:val="0"/>
          <w:divBdr>
            <w:top w:val="none" w:sz="0" w:space="0" w:color="auto"/>
            <w:left w:val="none" w:sz="0" w:space="0" w:color="auto"/>
            <w:bottom w:val="none" w:sz="0" w:space="0" w:color="auto"/>
            <w:right w:val="none" w:sz="0" w:space="0" w:color="auto"/>
          </w:divBdr>
        </w:div>
        <w:div w:id="1011252910">
          <w:marLeft w:val="0"/>
          <w:marRight w:val="0"/>
          <w:marTop w:val="0"/>
          <w:marBottom w:val="0"/>
          <w:divBdr>
            <w:top w:val="none" w:sz="0" w:space="0" w:color="auto"/>
            <w:left w:val="none" w:sz="0" w:space="0" w:color="auto"/>
            <w:bottom w:val="none" w:sz="0" w:space="0" w:color="auto"/>
            <w:right w:val="none" w:sz="0" w:space="0" w:color="auto"/>
          </w:divBdr>
        </w:div>
        <w:div w:id="2100443707">
          <w:marLeft w:val="0"/>
          <w:marRight w:val="0"/>
          <w:marTop w:val="0"/>
          <w:marBottom w:val="0"/>
          <w:divBdr>
            <w:top w:val="none" w:sz="0" w:space="0" w:color="auto"/>
            <w:left w:val="none" w:sz="0" w:space="0" w:color="auto"/>
            <w:bottom w:val="none" w:sz="0" w:space="0" w:color="auto"/>
            <w:right w:val="none" w:sz="0" w:space="0" w:color="auto"/>
          </w:divBdr>
        </w:div>
        <w:div w:id="2137092181">
          <w:marLeft w:val="0"/>
          <w:marRight w:val="0"/>
          <w:marTop w:val="0"/>
          <w:marBottom w:val="0"/>
          <w:divBdr>
            <w:top w:val="none" w:sz="0" w:space="0" w:color="auto"/>
            <w:left w:val="none" w:sz="0" w:space="0" w:color="auto"/>
            <w:bottom w:val="none" w:sz="0" w:space="0" w:color="auto"/>
            <w:right w:val="none" w:sz="0" w:space="0" w:color="auto"/>
          </w:divBdr>
        </w:div>
        <w:div w:id="224531792">
          <w:marLeft w:val="0"/>
          <w:marRight w:val="0"/>
          <w:marTop w:val="0"/>
          <w:marBottom w:val="0"/>
          <w:divBdr>
            <w:top w:val="none" w:sz="0" w:space="0" w:color="auto"/>
            <w:left w:val="none" w:sz="0" w:space="0" w:color="auto"/>
            <w:bottom w:val="none" w:sz="0" w:space="0" w:color="auto"/>
            <w:right w:val="none" w:sz="0" w:space="0" w:color="auto"/>
          </w:divBdr>
        </w:div>
        <w:div w:id="526454632">
          <w:marLeft w:val="0"/>
          <w:marRight w:val="0"/>
          <w:marTop w:val="0"/>
          <w:marBottom w:val="0"/>
          <w:divBdr>
            <w:top w:val="none" w:sz="0" w:space="0" w:color="auto"/>
            <w:left w:val="none" w:sz="0" w:space="0" w:color="auto"/>
            <w:bottom w:val="none" w:sz="0" w:space="0" w:color="auto"/>
            <w:right w:val="none" w:sz="0" w:space="0" w:color="auto"/>
          </w:divBdr>
        </w:div>
        <w:div w:id="466119787">
          <w:marLeft w:val="0"/>
          <w:marRight w:val="0"/>
          <w:marTop w:val="0"/>
          <w:marBottom w:val="0"/>
          <w:divBdr>
            <w:top w:val="none" w:sz="0" w:space="0" w:color="auto"/>
            <w:left w:val="none" w:sz="0" w:space="0" w:color="auto"/>
            <w:bottom w:val="none" w:sz="0" w:space="0" w:color="auto"/>
            <w:right w:val="none" w:sz="0" w:space="0" w:color="auto"/>
          </w:divBdr>
        </w:div>
        <w:div w:id="1819879412">
          <w:marLeft w:val="0"/>
          <w:marRight w:val="0"/>
          <w:marTop w:val="0"/>
          <w:marBottom w:val="0"/>
          <w:divBdr>
            <w:top w:val="none" w:sz="0" w:space="0" w:color="auto"/>
            <w:left w:val="none" w:sz="0" w:space="0" w:color="auto"/>
            <w:bottom w:val="none" w:sz="0" w:space="0" w:color="auto"/>
            <w:right w:val="none" w:sz="0" w:space="0" w:color="auto"/>
          </w:divBdr>
        </w:div>
        <w:div w:id="1134832230">
          <w:marLeft w:val="0"/>
          <w:marRight w:val="0"/>
          <w:marTop w:val="0"/>
          <w:marBottom w:val="0"/>
          <w:divBdr>
            <w:top w:val="none" w:sz="0" w:space="0" w:color="auto"/>
            <w:left w:val="none" w:sz="0" w:space="0" w:color="auto"/>
            <w:bottom w:val="none" w:sz="0" w:space="0" w:color="auto"/>
            <w:right w:val="none" w:sz="0" w:space="0" w:color="auto"/>
          </w:divBdr>
        </w:div>
        <w:div w:id="406154577">
          <w:marLeft w:val="0"/>
          <w:marRight w:val="0"/>
          <w:marTop w:val="0"/>
          <w:marBottom w:val="0"/>
          <w:divBdr>
            <w:top w:val="none" w:sz="0" w:space="0" w:color="auto"/>
            <w:left w:val="none" w:sz="0" w:space="0" w:color="auto"/>
            <w:bottom w:val="none" w:sz="0" w:space="0" w:color="auto"/>
            <w:right w:val="none" w:sz="0" w:space="0" w:color="auto"/>
          </w:divBdr>
        </w:div>
        <w:div w:id="1859468827">
          <w:marLeft w:val="0"/>
          <w:marRight w:val="0"/>
          <w:marTop w:val="0"/>
          <w:marBottom w:val="0"/>
          <w:divBdr>
            <w:top w:val="none" w:sz="0" w:space="0" w:color="auto"/>
            <w:left w:val="none" w:sz="0" w:space="0" w:color="auto"/>
            <w:bottom w:val="none" w:sz="0" w:space="0" w:color="auto"/>
            <w:right w:val="none" w:sz="0" w:space="0" w:color="auto"/>
          </w:divBdr>
        </w:div>
        <w:div w:id="1030835777">
          <w:marLeft w:val="0"/>
          <w:marRight w:val="0"/>
          <w:marTop w:val="0"/>
          <w:marBottom w:val="0"/>
          <w:divBdr>
            <w:top w:val="none" w:sz="0" w:space="0" w:color="auto"/>
            <w:left w:val="none" w:sz="0" w:space="0" w:color="auto"/>
            <w:bottom w:val="none" w:sz="0" w:space="0" w:color="auto"/>
            <w:right w:val="none" w:sz="0" w:space="0" w:color="auto"/>
          </w:divBdr>
        </w:div>
        <w:div w:id="809328656">
          <w:marLeft w:val="0"/>
          <w:marRight w:val="0"/>
          <w:marTop w:val="0"/>
          <w:marBottom w:val="0"/>
          <w:divBdr>
            <w:top w:val="none" w:sz="0" w:space="0" w:color="auto"/>
            <w:left w:val="none" w:sz="0" w:space="0" w:color="auto"/>
            <w:bottom w:val="none" w:sz="0" w:space="0" w:color="auto"/>
            <w:right w:val="none" w:sz="0" w:space="0" w:color="auto"/>
          </w:divBdr>
        </w:div>
        <w:div w:id="1682271718">
          <w:marLeft w:val="0"/>
          <w:marRight w:val="0"/>
          <w:marTop w:val="0"/>
          <w:marBottom w:val="0"/>
          <w:divBdr>
            <w:top w:val="none" w:sz="0" w:space="0" w:color="auto"/>
            <w:left w:val="none" w:sz="0" w:space="0" w:color="auto"/>
            <w:bottom w:val="none" w:sz="0" w:space="0" w:color="auto"/>
            <w:right w:val="none" w:sz="0" w:space="0" w:color="auto"/>
          </w:divBdr>
        </w:div>
        <w:div w:id="1217475424">
          <w:marLeft w:val="0"/>
          <w:marRight w:val="0"/>
          <w:marTop w:val="0"/>
          <w:marBottom w:val="0"/>
          <w:divBdr>
            <w:top w:val="none" w:sz="0" w:space="0" w:color="auto"/>
            <w:left w:val="none" w:sz="0" w:space="0" w:color="auto"/>
            <w:bottom w:val="none" w:sz="0" w:space="0" w:color="auto"/>
            <w:right w:val="none" w:sz="0" w:space="0" w:color="auto"/>
          </w:divBdr>
        </w:div>
        <w:div w:id="1856991914">
          <w:marLeft w:val="0"/>
          <w:marRight w:val="0"/>
          <w:marTop w:val="0"/>
          <w:marBottom w:val="0"/>
          <w:divBdr>
            <w:top w:val="none" w:sz="0" w:space="0" w:color="auto"/>
            <w:left w:val="none" w:sz="0" w:space="0" w:color="auto"/>
            <w:bottom w:val="none" w:sz="0" w:space="0" w:color="auto"/>
            <w:right w:val="none" w:sz="0" w:space="0" w:color="auto"/>
          </w:divBdr>
        </w:div>
        <w:div w:id="304236696">
          <w:marLeft w:val="0"/>
          <w:marRight w:val="0"/>
          <w:marTop w:val="0"/>
          <w:marBottom w:val="0"/>
          <w:divBdr>
            <w:top w:val="none" w:sz="0" w:space="0" w:color="auto"/>
            <w:left w:val="none" w:sz="0" w:space="0" w:color="auto"/>
            <w:bottom w:val="none" w:sz="0" w:space="0" w:color="auto"/>
            <w:right w:val="none" w:sz="0" w:space="0" w:color="auto"/>
          </w:divBdr>
        </w:div>
        <w:div w:id="243609713">
          <w:marLeft w:val="0"/>
          <w:marRight w:val="0"/>
          <w:marTop w:val="0"/>
          <w:marBottom w:val="120"/>
          <w:divBdr>
            <w:top w:val="none" w:sz="0" w:space="0" w:color="auto"/>
            <w:left w:val="none" w:sz="0" w:space="0" w:color="auto"/>
            <w:bottom w:val="none" w:sz="0" w:space="0" w:color="auto"/>
            <w:right w:val="none" w:sz="0" w:space="0" w:color="auto"/>
          </w:divBdr>
        </w:div>
        <w:div w:id="1782534423">
          <w:marLeft w:val="0"/>
          <w:marRight w:val="0"/>
          <w:marTop w:val="0"/>
          <w:marBottom w:val="120"/>
          <w:divBdr>
            <w:top w:val="none" w:sz="0" w:space="0" w:color="auto"/>
            <w:left w:val="none" w:sz="0" w:space="0" w:color="auto"/>
            <w:bottom w:val="none" w:sz="0" w:space="0" w:color="auto"/>
            <w:right w:val="none" w:sz="0" w:space="0" w:color="auto"/>
          </w:divBdr>
        </w:div>
        <w:div w:id="1913074761">
          <w:marLeft w:val="0"/>
          <w:marRight w:val="0"/>
          <w:marTop w:val="0"/>
          <w:marBottom w:val="120"/>
          <w:divBdr>
            <w:top w:val="none" w:sz="0" w:space="0" w:color="auto"/>
            <w:left w:val="none" w:sz="0" w:space="0" w:color="auto"/>
            <w:bottom w:val="none" w:sz="0" w:space="0" w:color="auto"/>
            <w:right w:val="none" w:sz="0" w:space="0" w:color="auto"/>
          </w:divBdr>
        </w:div>
        <w:div w:id="1509519677">
          <w:marLeft w:val="0"/>
          <w:marRight w:val="0"/>
          <w:marTop w:val="0"/>
          <w:marBottom w:val="0"/>
          <w:divBdr>
            <w:top w:val="none" w:sz="0" w:space="0" w:color="auto"/>
            <w:left w:val="none" w:sz="0" w:space="0" w:color="auto"/>
            <w:bottom w:val="none" w:sz="0" w:space="0" w:color="auto"/>
            <w:right w:val="none" w:sz="0" w:space="0" w:color="auto"/>
          </w:divBdr>
        </w:div>
        <w:div w:id="1406337396">
          <w:marLeft w:val="0"/>
          <w:marRight w:val="0"/>
          <w:marTop w:val="0"/>
          <w:marBottom w:val="0"/>
          <w:divBdr>
            <w:top w:val="none" w:sz="0" w:space="0" w:color="auto"/>
            <w:left w:val="none" w:sz="0" w:space="0" w:color="auto"/>
            <w:bottom w:val="none" w:sz="0" w:space="0" w:color="auto"/>
            <w:right w:val="none" w:sz="0" w:space="0" w:color="auto"/>
          </w:divBdr>
        </w:div>
        <w:div w:id="1303852893">
          <w:marLeft w:val="0"/>
          <w:marRight w:val="0"/>
          <w:marTop w:val="0"/>
          <w:marBottom w:val="0"/>
          <w:divBdr>
            <w:top w:val="none" w:sz="0" w:space="0" w:color="auto"/>
            <w:left w:val="none" w:sz="0" w:space="0" w:color="auto"/>
            <w:bottom w:val="none" w:sz="0" w:space="0" w:color="auto"/>
            <w:right w:val="none" w:sz="0" w:space="0" w:color="auto"/>
          </w:divBdr>
        </w:div>
        <w:div w:id="1987929702">
          <w:marLeft w:val="0"/>
          <w:marRight w:val="0"/>
          <w:marTop w:val="0"/>
          <w:marBottom w:val="0"/>
          <w:divBdr>
            <w:top w:val="none" w:sz="0" w:space="0" w:color="auto"/>
            <w:left w:val="none" w:sz="0" w:space="0" w:color="auto"/>
            <w:bottom w:val="none" w:sz="0" w:space="0" w:color="auto"/>
            <w:right w:val="none" w:sz="0" w:space="0" w:color="auto"/>
          </w:divBdr>
        </w:div>
        <w:div w:id="1947614191">
          <w:marLeft w:val="0"/>
          <w:marRight w:val="0"/>
          <w:marTop w:val="0"/>
          <w:marBottom w:val="0"/>
          <w:divBdr>
            <w:top w:val="none" w:sz="0" w:space="0" w:color="auto"/>
            <w:left w:val="none" w:sz="0" w:space="0" w:color="auto"/>
            <w:bottom w:val="none" w:sz="0" w:space="0" w:color="auto"/>
            <w:right w:val="none" w:sz="0" w:space="0" w:color="auto"/>
          </w:divBdr>
        </w:div>
        <w:div w:id="1739280531">
          <w:marLeft w:val="0"/>
          <w:marRight w:val="0"/>
          <w:marTop w:val="0"/>
          <w:marBottom w:val="0"/>
          <w:divBdr>
            <w:top w:val="none" w:sz="0" w:space="0" w:color="auto"/>
            <w:left w:val="none" w:sz="0" w:space="0" w:color="auto"/>
            <w:bottom w:val="none" w:sz="0" w:space="0" w:color="auto"/>
            <w:right w:val="none" w:sz="0" w:space="0" w:color="auto"/>
          </w:divBdr>
        </w:div>
        <w:div w:id="1213540644">
          <w:marLeft w:val="0"/>
          <w:marRight w:val="0"/>
          <w:marTop w:val="0"/>
          <w:marBottom w:val="0"/>
          <w:divBdr>
            <w:top w:val="none" w:sz="0" w:space="0" w:color="auto"/>
            <w:left w:val="none" w:sz="0" w:space="0" w:color="auto"/>
            <w:bottom w:val="none" w:sz="0" w:space="0" w:color="auto"/>
            <w:right w:val="none" w:sz="0" w:space="0" w:color="auto"/>
          </w:divBdr>
        </w:div>
        <w:div w:id="1509363751">
          <w:marLeft w:val="0"/>
          <w:marRight w:val="0"/>
          <w:marTop w:val="0"/>
          <w:marBottom w:val="0"/>
          <w:divBdr>
            <w:top w:val="none" w:sz="0" w:space="0" w:color="auto"/>
            <w:left w:val="none" w:sz="0" w:space="0" w:color="auto"/>
            <w:bottom w:val="none" w:sz="0" w:space="0" w:color="auto"/>
            <w:right w:val="none" w:sz="0" w:space="0" w:color="auto"/>
          </w:divBdr>
        </w:div>
        <w:div w:id="632905372">
          <w:marLeft w:val="0"/>
          <w:marRight w:val="0"/>
          <w:marTop w:val="0"/>
          <w:marBottom w:val="0"/>
          <w:divBdr>
            <w:top w:val="none" w:sz="0" w:space="0" w:color="auto"/>
            <w:left w:val="none" w:sz="0" w:space="0" w:color="auto"/>
            <w:bottom w:val="none" w:sz="0" w:space="0" w:color="auto"/>
            <w:right w:val="none" w:sz="0" w:space="0" w:color="auto"/>
          </w:divBdr>
        </w:div>
        <w:div w:id="702752629">
          <w:marLeft w:val="0"/>
          <w:marRight w:val="0"/>
          <w:marTop w:val="0"/>
          <w:marBottom w:val="0"/>
          <w:divBdr>
            <w:top w:val="none" w:sz="0" w:space="0" w:color="auto"/>
            <w:left w:val="none" w:sz="0" w:space="0" w:color="auto"/>
            <w:bottom w:val="none" w:sz="0" w:space="0" w:color="auto"/>
            <w:right w:val="none" w:sz="0" w:space="0" w:color="auto"/>
          </w:divBdr>
        </w:div>
        <w:div w:id="1453403440">
          <w:marLeft w:val="0"/>
          <w:marRight w:val="0"/>
          <w:marTop w:val="0"/>
          <w:marBottom w:val="0"/>
          <w:divBdr>
            <w:top w:val="none" w:sz="0" w:space="0" w:color="auto"/>
            <w:left w:val="none" w:sz="0" w:space="0" w:color="auto"/>
            <w:bottom w:val="none" w:sz="0" w:space="0" w:color="auto"/>
            <w:right w:val="none" w:sz="0" w:space="0" w:color="auto"/>
          </w:divBdr>
        </w:div>
        <w:div w:id="56899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Kennith</dc:creator>
  <cp:lastModifiedBy>Kennith</cp:lastModifiedBy>
  <cp:revision>1</cp:revision>
  <dcterms:created xsi:type="dcterms:W3CDTF">2011-11-14T18:35:00Z</dcterms:created>
  <dcterms:modified xsi:type="dcterms:W3CDTF">2011-11-14T18:37:00Z</dcterms:modified>
</cp:coreProperties>
</file>